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A65F" w14:textId="33EC88B4" w:rsidR="00E2680F" w:rsidRDefault="0046061D" w:rsidP="0046061D">
      <w:pPr>
        <w:jc w:val="right"/>
        <w:rPr>
          <w:rFonts w:ascii="TH SarabunPSK" w:hAnsi="TH SarabunPSK" w:cs="TH SarabunPSK"/>
          <w:sz w:val="32"/>
          <w:szCs w:val="40"/>
        </w:rPr>
      </w:pPr>
      <w:r w:rsidRPr="0046061D">
        <w:rPr>
          <w:rFonts w:ascii="TH SarabunPSK" w:hAnsi="TH SarabunPSK" w:cs="TH SarabunPSK"/>
          <w:sz w:val="32"/>
          <w:szCs w:val="40"/>
        </w:rPr>
        <w:t>O31</w:t>
      </w:r>
    </w:p>
    <w:p w14:paraId="14452C3F" w14:textId="4949FAAD" w:rsidR="0046061D" w:rsidRDefault="0046061D" w:rsidP="0046061D">
      <w:pPr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แบบรายงานผลการประเมินความเสี่ยงและผลการดำเนินการเพื่อจัดการความเสี่ยงการทุจิตรและประพฤติมิชอบประจำปี พ.ศ.2566</w:t>
      </w:r>
    </w:p>
    <w:p w14:paraId="362289B4" w14:textId="2C423834" w:rsidR="0046061D" w:rsidRDefault="0046061D" w:rsidP="0046061D">
      <w:pPr>
        <w:jc w:val="center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40"/>
          <w:cs/>
        </w:rPr>
        <w:t>สำนักงานบังคับคดีจังหวัดเชียงราย</w:t>
      </w:r>
    </w:p>
    <w:tbl>
      <w:tblPr>
        <w:tblStyle w:val="a3"/>
        <w:tblW w:w="15503" w:type="dxa"/>
        <w:tblLook w:val="04A0" w:firstRow="1" w:lastRow="0" w:firstColumn="1" w:lastColumn="0" w:noHBand="0" w:noVBand="1"/>
      </w:tblPr>
      <w:tblGrid>
        <w:gridCol w:w="2324"/>
        <w:gridCol w:w="2066"/>
        <w:gridCol w:w="1134"/>
        <w:gridCol w:w="2325"/>
        <w:gridCol w:w="5329"/>
        <w:gridCol w:w="2325"/>
      </w:tblGrid>
      <w:tr w:rsidR="0046061D" w:rsidRPr="0046061D" w14:paraId="4704BFBD" w14:textId="77777777" w:rsidTr="0046061D">
        <w:tc>
          <w:tcPr>
            <w:tcW w:w="2324" w:type="dxa"/>
          </w:tcPr>
          <w:p w14:paraId="5919B1BC" w14:textId="7B81214C" w:rsidR="0046061D" w:rsidRPr="0046061D" w:rsidRDefault="0046061D" w:rsidP="0046061D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ประเด็นความเสี่ยง</w:t>
            </w:r>
          </w:p>
        </w:tc>
        <w:tc>
          <w:tcPr>
            <w:tcW w:w="2066" w:type="dxa"/>
          </w:tcPr>
          <w:p w14:paraId="49C46618" w14:textId="306B6696" w:rsidR="0046061D" w:rsidRPr="0046061D" w:rsidRDefault="0046061D" w:rsidP="0046061D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เหตุการณ์ความเสี่ยง</w:t>
            </w:r>
          </w:p>
        </w:tc>
        <w:tc>
          <w:tcPr>
            <w:tcW w:w="1134" w:type="dxa"/>
          </w:tcPr>
          <w:p w14:paraId="0E8D76AC" w14:textId="6B9A340A" w:rsidR="0046061D" w:rsidRPr="0046061D" w:rsidRDefault="0046061D" w:rsidP="0046061D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ระดับของความเสี่ยง</w:t>
            </w:r>
          </w:p>
        </w:tc>
        <w:tc>
          <w:tcPr>
            <w:tcW w:w="2325" w:type="dxa"/>
          </w:tcPr>
          <w:p w14:paraId="640E50B1" w14:textId="08D8C7F3" w:rsidR="0046061D" w:rsidRPr="0046061D" w:rsidRDefault="0046061D" w:rsidP="0046061D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5329" w:type="dxa"/>
          </w:tcPr>
          <w:p w14:paraId="582E80F3" w14:textId="77777777" w:rsidR="0046061D" w:rsidRDefault="0046061D" w:rsidP="0046061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ผลการดำเนินการตามมาตรการหรือ</w:t>
            </w:r>
          </w:p>
          <w:p w14:paraId="143A7696" w14:textId="426FDAED" w:rsidR="0046061D" w:rsidRPr="0046061D" w:rsidRDefault="0046061D" w:rsidP="0046061D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การดำเนินการเพื่อบริหารจัดการความเสี่ยง</w:t>
            </w:r>
          </w:p>
        </w:tc>
        <w:tc>
          <w:tcPr>
            <w:tcW w:w="2325" w:type="dxa"/>
          </w:tcPr>
          <w:p w14:paraId="21E41BA1" w14:textId="52C985DB" w:rsidR="0046061D" w:rsidRPr="0046061D" w:rsidRDefault="0046061D" w:rsidP="0046061D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 w:rsidRPr="0046061D">
              <w:rPr>
                <w:rFonts w:ascii="TH SarabunPSK" w:hAnsi="TH SarabunPSK" w:cs="TH SarabunPSK" w:hint="cs"/>
                <w:sz w:val="24"/>
                <w:szCs w:val="32"/>
                <w:cs/>
              </w:rPr>
              <w:t>ปัญหาอุปสรรค</w:t>
            </w:r>
          </w:p>
        </w:tc>
      </w:tr>
      <w:tr w:rsidR="0046061D" w14:paraId="3DA4E6E2" w14:textId="77777777" w:rsidTr="0046061D">
        <w:tc>
          <w:tcPr>
            <w:tcW w:w="2324" w:type="dxa"/>
          </w:tcPr>
          <w:p w14:paraId="1C3C7DBE" w14:textId="30A1472C" w:rsidR="0046061D" w:rsidRPr="00BA2298" w:rsidRDefault="00BA2298" w:rsidP="00BA2298">
            <w:pPr>
              <w:pStyle w:val="a4"/>
              <w:ind w:left="0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1.การอนุมัติอนุญาตตามพระราชบัญญัติการอำนวยความสะดวก ในการพิจารณาอนุญาตของทางราชการ พ.ศ. 2558</w:t>
            </w:r>
          </w:p>
        </w:tc>
        <w:tc>
          <w:tcPr>
            <w:tcW w:w="2066" w:type="dxa"/>
          </w:tcPr>
          <w:p w14:paraId="1E04C28A" w14:textId="77777777" w:rsidR="0046061D" w:rsidRDefault="0046061D" w:rsidP="00BA229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1A8B2EA" w14:textId="77777777" w:rsidR="00BA2298" w:rsidRDefault="00BA2298" w:rsidP="00BA229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57B0B1D2" w14:textId="737DA3D7" w:rsidR="00BA2298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การขอใช้รถราชการ</w:t>
            </w:r>
          </w:p>
        </w:tc>
        <w:tc>
          <w:tcPr>
            <w:tcW w:w="1134" w:type="dxa"/>
          </w:tcPr>
          <w:p w14:paraId="09FFDF9E" w14:textId="77777777" w:rsidR="0046061D" w:rsidRDefault="0046061D" w:rsidP="00BA229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7FE0D487" w14:textId="77777777" w:rsidR="00BA2298" w:rsidRDefault="00BA2298" w:rsidP="00BA229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30A2B04A" w14:textId="7B735E11" w:rsidR="00BA2298" w:rsidRPr="00BA2298" w:rsidRDefault="00BA2298" w:rsidP="00BA2298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ต่ำ</w:t>
            </w:r>
          </w:p>
        </w:tc>
        <w:tc>
          <w:tcPr>
            <w:tcW w:w="2325" w:type="dxa"/>
          </w:tcPr>
          <w:p w14:paraId="6C51C90B" w14:textId="13ECC809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ระเบียบสำนักนายกรัฐมนตรีว่าด้วยรถราชการ พ.ศ. 2523</w:t>
            </w:r>
          </w:p>
        </w:tc>
        <w:tc>
          <w:tcPr>
            <w:tcW w:w="5329" w:type="dxa"/>
          </w:tcPr>
          <w:p w14:paraId="189A93C0" w14:textId="2DEE8C71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เจ้าหน้าที่ทุกคน</w:t>
            </w:r>
            <w:r w:rsidR="00EB1A48">
              <w:rPr>
                <w:rFonts w:ascii="TH SarabunPSK" w:hAnsi="TH SarabunPSK" w:cs="TH SarabunPSK" w:hint="cs"/>
                <w:sz w:val="24"/>
                <w:szCs w:val="32"/>
                <w:cs/>
              </w:rPr>
              <w:t>ปฏิบัติตามระเบียบสำนักนายกรัฐมนตรีว่าด้วยรถราชการ พ.ศ. 2523 โดยเคร่งครัด</w:t>
            </w:r>
          </w:p>
        </w:tc>
        <w:tc>
          <w:tcPr>
            <w:tcW w:w="2325" w:type="dxa"/>
          </w:tcPr>
          <w:p w14:paraId="7D22DDD3" w14:textId="77777777" w:rsidR="0046061D" w:rsidRPr="00BA2298" w:rsidRDefault="0046061D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46061D" w14:paraId="5CB2E225" w14:textId="77777777" w:rsidTr="0046061D">
        <w:tc>
          <w:tcPr>
            <w:tcW w:w="2324" w:type="dxa"/>
          </w:tcPr>
          <w:p w14:paraId="7A3A300F" w14:textId="2B334DFE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2.การใช้อำนาจตามกฎหมาย/การให้บริการตามภาระกิจ</w:t>
            </w:r>
          </w:p>
        </w:tc>
        <w:tc>
          <w:tcPr>
            <w:tcW w:w="2066" w:type="dxa"/>
          </w:tcPr>
          <w:p w14:paraId="3DFFCDCB" w14:textId="77777777" w:rsidR="0046061D" w:rsidRDefault="0046061D" w:rsidP="00BA229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552A5FD" w14:textId="45732535" w:rsidR="00BA2298" w:rsidRPr="00BA2298" w:rsidRDefault="00BA2298" w:rsidP="00BA229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การรับเรื่องยึด/อายัด ในระบบ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E-filing</w:t>
            </w:r>
          </w:p>
        </w:tc>
        <w:tc>
          <w:tcPr>
            <w:tcW w:w="1134" w:type="dxa"/>
          </w:tcPr>
          <w:p w14:paraId="7AC34223" w14:textId="175DE2BD" w:rsidR="0046061D" w:rsidRDefault="0046061D" w:rsidP="00BA229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6EB69C2C" w14:textId="2CBED3F4" w:rsidR="00BA2298" w:rsidRPr="00BA2298" w:rsidRDefault="00BA2298" w:rsidP="00BA2298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2325" w:type="dxa"/>
          </w:tcPr>
          <w:p w14:paraId="6E9225D7" w14:textId="03E31F32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สร้างความรู้ความเข้าใจเกี่ยวกับระบบ</w:t>
            </w:r>
            <w:r>
              <w:rPr>
                <w:rFonts w:ascii="TH SarabunPSK" w:hAnsi="TH SarabunPSK" w:cs="TH SarabunPSK"/>
                <w:sz w:val="24"/>
                <w:szCs w:val="32"/>
              </w:rPr>
              <w:t>E-filling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ยึด/อายัดให้กับผู้รับบริการทราบ</w:t>
            </w:r>
          </w:p>
        </w:tc>
        <w:tc>
          <w:tcPr>
            <w:tcW w:w="5329" w:type="dxa"/>
          </w:tcPr>
          <w:p w14:paraId="77C28BA2" w14:textId="4C2FE9CF" w:rsidR="0046061D" w:rsidRPr="00BA2298" w:rsidRDefault="00EB1A48" w:rsidP="00BA2298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จัดทำคู่มือการใช้งานระบบ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e-filling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และเผยแพร่ข้อมูลทั้งจัดทำในรูปแบบวีดีโอ เผยแพร่หน้า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ไซ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สำนักงานฯ</w:t>
            </w:r>
          </w:p>
        </w:tc>
        <w:tc>
          <w:tcPr>
            <w:tcW w:w="2325" w:type="dxa"/>
          </w:tcPr>
          <w:p w14:paraId="7D73C0A8" w14:textId="77777777" w:rsidR="0046061D" w:rsidRPr="00BA2298" w:rsidRDefault="0046061D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46061D" w14:paraId="7BD7EEDC" w14:textId="77777777" w:rsidTr="0046061D">
        <w:tc>
          <w:tcPr>
            <w:tcW w:w="2324" w:type="dxa"/>
          </w:tcPr>
          <w:p w14:paraId="559A7BAF" w14:textId="055857B7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3.การจัดซื้อจัดจ้าง</w:t>
            </w:r>
          </w:p>
        </w:tc>
        <w:tc>
          <w:tcPr>
            <w:tcW w:w="2066" w:type="dxa"/>
          </w:tcPr>
          <w:p w14:paraId="2287C50A" w14:textId="59888FFE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การจัดซื้อจัดจ้างวัสดุสำนักงาน/ครุภัณฑ์</w:t>
            </w:r>
          </w:p>
        </w:tc>
        <w:tc>
          <w:tcPr>
            <w:tcW w:w="1134" w:type="dxa"/>
          </w:tcPr>
          <w:p w14:paraId="41191C7D" w14:textId="77777777" w:rsidR="0046061D" w:rsidRDefault="0046061D" w:rsidP="00BA229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D9EC9A7" w14:textId="7F5A5BCD" w:rsidR="00BA2298" w:rsidRPr="00BA2298" w:rsidRDefault="00BA2298" w:rsidP="00BA2298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2325" w:type="dxa"/>
          </w:tcPr>
          <w:p w14:paraId="5FAAEE46" w14:textId="78C84821" w:rsidR="0046061D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พระราชบัญญัติการจัดซื้อจัดจ้างและการบริหารพัสดุภาครัฐ พ.ศ.2560/ระเบียบระทรวงการคลัง</w:t>
            </w:r>
          </w:p>
        </w:tc>
        <w:tc>
          <w:tcPr>
            <w:tcW w:w="5329" w:type="dxa"/>
          </w:tcPr>
          <w:p w14:paraId="3B83CEC5" w14:textId="083963AE" w:rsidR="0046061D" w:rsidRPr="00BA2298" w:rsidRDefault="00EB1A4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ต่งตั้งเจ้าหน้าที่ที่รับผิดชอบงานพัสดุและส่งเข้ารับการอบรมเรื่องการจัดซื้อจัดจ้างอย่างต่อเนื่องและให้ปฏิบัติตามพรบ.การจัดซื้อจัดจ้างและการบริหารพัสดุภาครัฐ พ.ศ. 2560/ระเบียบกระทรวงการคลัง</w:t>
            </w:r>
          </w:p>
        </w:tc>
        <w:tc>
          <w:tcPr>
            <w:tcW w:w="2325" w:type="dxa"/>
          </w:tcPr>
          <w:p w14:paraId="4AA01F27" w14:textId="77777777" w:rsidR="0046061D" w:rsidRPr="00BA2298" w:rsidRDefault="0046061D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  <w:tr w:rsidR="00BA2298" w14:paraId="5245C108" w14:textId="77777777" w:rsidTr="0046061D">
        <w:tc>
          <w:tcPr>
            <w:tcW w:w="2324" w:type="dxa"/>
          </w:tcPr>
          <w:p w14:paraId="7D2EEB30" w14:textId="5A4D3046" w:rsid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4.การบริหารงานบุคคล</w:t>
            </w:r>
          </w:p>
        </w:tc>
        <w:tc>
          <w:tcPr>
            <w:tcW w:w="2066" w:type="dxa"/>
          </w:tcPr>
          <w:p w14:paraId="0C0197FC" w14:textId="798F2183" w:rsidR="00BA2298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การลาป่วย/ลากิจ</w:t>
            </w:r>
          </w:p>
        </w:tc>
        <w:tc>
          <w:tcPr>
            <w:tcW w:w="1134" w:type="dxa"/>
          </w:tcPr>
          <w:p w14:paraId="0CB029AC" w14:textId="3D699AA1" w:rsidR="00BA2298" w:rsidRDefault="00BA2298" w:rsidP="00BA229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ต่ำ</w:t>
            </w:r>
          </w:p>
          <w:p w14:paraId="343068A7" w14:textId="4880B518" w:rsidR="00BA2298" w:rsidRPr="00BA2298" w:rsidRDefault="00BA2298" w:rsidP="00BA2298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  <w:tc>
          <w:tcPr>
            <w:tcW w:w="2325" w:type="dxa"/>
          </w:tcPr>
          <w:p w14:paraId="402B9ACC" w14:textId="3B4D4EBD" w:rsidR="00BA2298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ระเบียบสำนักนายกรัฐมนตรีว่าด้วยการลาของข้าราชกร พ.ศ.2555</w:t>
            </w:r>
          </w:p>
        </w:tc>
        <w:tc>
          <w:tcPr>
            <w:tcW w:w="5329" w:type="dxa"/>
          </w:tcPr>
          <w:p w14:paraId="63DE4C90" w14:textId="73142E07" w:rsidR="00BA2298" w:rsidRPr="00BA2298" w:rsidRDefault="00EB1A4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เจ้าหน้าที่ทำคนปฏิบัติตามระเบียบสำนักนายยกรัฐมนตรีว่าด้วยการลาของข้าราชการ พ.ศ. 2555 โดยคร่ง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ครัด</w:t>
            </w:r>
            <w:proofErr w:type="spellEnd"/>
          </w:p>
        </w:tc>
        <w:tc>
          <w:tcPr>
            <w:tcW w:w="2325" w:type="dxa"/>
          </w:tcPr>
          <w:p w14:paraId="622C22F3" w14:textId="77777777" w:rsidR="00BA2298" w:rsidRPr="00BA2298" w:rsidRDefault="00BA2298" w:rsidP="00BA2298">
            <w:pPr>
              <w:rPr>
                <w:rFonts w:ascii="TH SarabunPSK" w:hAnsi="TH SarabunPSK" w:cs="TH SarabunPSK" w:hint="cs"/>
                <w:sz w:val="24"/>
                <w:szCs w:val="32"/>
              </w:rPr>
            </w:pPr>
          </w:p>
        </w:tc>
      </w:tr>
    </w:tbl>
    <w:p w14:paraId="0372FFCE" w14:textId="77777777" w:rsidR="0046061D" w:rsidRPr="0046061D" w:rsidRDefault="0046061D" w:rsidP="0046061D">
      <w:pPr>
        <w:jc w:val="center"/>
        <w:rPr>
          <w:rFonts w:ascii="TH SarabunPSK" w:hAnsi="TH SarabunPSK" w:cs="TH SarabunPSK" w:hint="cs"/>
          <w:sz w:val="32"/>
          <w:szCs w:val="40"/>
          <w:cs/>
        </w:rPr>
      </w:pPr>
    </w:p>
    <w:sectPr w:rsidR="0046061D" w:rsidRPr="0046061D" w:rsidSect="0046061D">
      <w:pgSz w:w="16838" w:h="11906" w:orient="landscape"/>
      <w:pgMar w:top="1134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820BF"/>
    <w:multiLevelType w:val="hybridMultilevel"/>
    <w:tmpl w:val="5100BC14"/>
    <w:lvl w:ilvl="0" w:tplc="471ECE7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1D"/>
    <w:rsid w:val="00205F65"/>
    <w:rsid w:val="0046061D"/>
    <w:rsid w:val="006B52DE"/>
    <w:rsid w:val="00BA2298"/>
    <w:rsid w:val="00E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74AE"/>
  <w15:chartTrackingRefBased/>
  <w15:docId w15:val="{0DC11BC5-A096-4BA5-A8A4-2D1E46DE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9485A604CEBDB49B4F71093742956F5" ma:contentTypeVersion="4" ma:contentTypeDescription="สร้างเอกสารใหม่" ma:contentTypeScope="" ma:versionID="7b9a0c285ccf4189ada73f432b2c75b8">
  <xsd:schema xmlns:xsd="http://www.w3.org/2001/XMLSchema" xmlns:xs="http://www.w3.org/2001/XMLSchema" xmlns:p="http://schemas.microsoft.com/office/2006/metadata/properties" xmlns:ns3="f988e63f-b8ab-493c-852b-1783481e358e" targetNamespace="http://schemas.microsoft.com/office/2006/metadata/properties" ma:root="true" ma:fieldsID="1885cd2e4941955dfb065f4c919c2ea6" ns3:_="">
    <xsd:import namespace="f988e63f-b8ab-493c-852b-1783481e3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e63f-b8ab-493c-852b-1783481e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5B445-E666-43F1-937B-7E291867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8e63f-b8ab-493c-852b-1783481e3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E5D04-BDC1-4423-9383-DB9FE5FD0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4A097-119E-4570-956A-0F8039A126E0}">
  <ds:schemaRefs>
    <ds:schemaRef ds:uri="http://schemas.microsoft.com/office/2006/documentManagement/types"/>
    <ds:schemaRef ds:uri="http://purl.org/dc/elements/1.1/"/>
    <ds:schemaRef ds:uri="http://www.w3.org/XML/1998/namespace"/>
    <ds:schemaRef ds:uri="f988e63f-b8ab-493c-852b-1783481e358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LED18</dc:creator>
  <cp:keywords/>
  <dc:description/>
  <cp:lastModifiedBy>LED18</cp:lastModifiedBy>
  <cp:revision>2</cp:revision>
  <dcterms:created xsi:type="dcterms:W3CDTF">2024-03-27T09:34:00Z</dcterms:created>
  <dcterms:modified xsi:type="dcterms:W3CDTF">2024-03-27T09:34:00Z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0x010100B9485A604CEBDB49B4F71093742956F5</vt:lpwstr>
  </property>
</Properties>
</file>